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val="uz-Cyrl-UZ" w:eastAsia="ru-RU"/>
        </w:rPr>
        <w:t>Кафедра мудирлари 2023/2024-ўқув йили учун илмий ва илмий техник топшириқлар иш режалари</w:t>
      </w:r>
      <w:r>
        <w:rPr>
          <w:rFonts w:ascii="Times New Roman" w:hAnsi="Times New Roman" w:eastAsia="Times New Roman" w:cs="Times New Roman"/>
          <w:b/>
          <w:color w:val="000000"/>
          <w:sz w:val="28"/>
          <w:szCs w:val="28"/>
          <w:lang w:eastAsia="ru-RU"/>
        </w:rPr>
        <w:t>:</w:t>
      </w:r>
    </w:p>
    <w:p>
      <w:pPr>
        <w:pStyle w:val="5"/>
        <w:spacing w:after="0" w:line="240" w:lineRule="auto"/>
        <w:rPr>
          <w:rFonts w:ascii="Times New Roman" w:hAnsi="Times New Roman" w:eastAsia="Times New Roman" w:cs="Times New Roman"/>
          <w:b/>
          <w:color w:val="000000"/>
          <w:sz w:val="28"/>
          <w:szCs w:val="28"/>
          <w:lang w:eastAsia="ru-RU"/>
        </w:rPr>
      </w:pPr>
    </w:p>
    <w:p>
      <w:pPr>
        <w:pStyle w:val="5"/>
        <w:numPr>
          <w:ilvl w:val="0"/>
          <w:numId w:val="1"/>
        </w:numPr>
        <w:spacing w:after="0" w:line="240" w:lineRule="auto"/>
        <w:rPr>
          <w:rFonts w:ascii="Times New Roman" w:hAnsi="Times New Roman" w:eastAsia="Times New Roman" w:cs="Times New Roman"/>
          <w:color w:val="000000"/>
          <w:sz w:val="28"/>
          <w:szCs w:val="28"/>
          <w:lang w:val="uz-Cyrl-UZ" w:eastAsia="ru-RU"/>
        </w:rPr>
      </w:pPr>
      <w:r>
        <w:rPr>
          <w:rFonts w:ascii="Times New Roman" w:hAnsi="Times New Roman" w:eastAsia="Times New Roman" w:cs="Times New Roman"/>
          <w:color w:val="000000"/>
          <w:sz w:val="28"/>
          <w:szCs w:val="28"/>
          <w:lang w:val="uz-Cyrl-UZ" w:eastAsia="ru-RU"/>
        </w:rPr>
        <w:t>Ҳалқаро ва республика миқёсида ўтказиладиган илмий ва илмий-техник тадбирлар (график асосида).</w:t>
      </w:r>
    </w:p>
    <w:p>
      <w:pPr>
        <w:jc w:val="center"/>
        <w:rPr>
          <w:rFonts w:hint="default" w:ascii="Times New Roman" w:hAnsi="Times New Roman" w:eastAsia="Calibri"/>
          <w:sz w:val="28"/>
          <w:szCs w:val="28"/>
          <w:lang w:val="uz-Cyrl-UZ"/>
        </w:rPr>
      </w:pPr>
      <w:r>
        <w:rPr>
          <w:rFonts w:ascii="Times New Roman" w:hAnsi="Times New Roman" w:eastAsia="Calibri"/>
          <w:sz w:val="28"/>
          <w:szCs w:val="28"/>
          <w:lang w:val="uz-Cyrl-UZ"/>
        </w:rPr>
        <w:t>2023 йилда</w:t>
      </w:r>
      <w:r>
        <w:rPr>
          <w:rFonts w:hint="default" w:ascii="Times New Roman" w:hAnsi="Times New Roman" w:eastAsia="Calibri"/>
          <w:sz w:val="28"/>
          <w:szCs w:val="28"/>
          <w:lang w:val="uz-Cyrl-UZ"/>
        </w:rPr>
        <w:t xml:space="preserve"> халқаро миқёсда ўтказиладиган илмий ва илмий-техник тадбирлар </w:t>
      </w:r>
    </w:p>
    <w:p>
      <w:pPr>
        <w:jc w:val="center"/>
        <w:rPr>
          <w:rFonts w:ascii="Times New Roman" w:hAnsi="Times New Roman" w:eastAsia="Calibri"/>
          <w:sz w:val="28"/>
          <w:szCs w:val="28"/>
          <w:lang w:val="uz-Cyrl-UZ"/>
        </w:rPr>
      </w:pPr>
      <w:r>
        <w:rPr>
          <w:rFonts w:hint="default" w:ascii="Times New Roman" w:hAnsi="Times New Roman" w:eastAsia="Calibri"/>
          <w:b/>
          <w:bCs/>
          <w:sz w:val="28"/>
          <w:szCs w:val="28"/>
          <w:lang w:val="uz-Cyrl-UZ"/>
        </w:rPr>
        <w:t>РЕЖАСИ</w:t>
      </w:r>
      <w:r>
        <w:rPr>
          <w:rFonts w:ascii="Times New Roman" w:hAnsi="Times New Roman" w:eastAsia="Calibri"/>
          <w:sz w:val="28"/>
          <w:szCs w:val="28"/>
          <w:lang w:val="uz-Cyrl-UZ"/>
        </w:rPr>
        <w:t xml:space="preserve"> </w:t>
      </w:r>
    </w:p>
    <w:tbl>
      <w:tblPr>
        <w:tblStyle w:val="4"/>
        <w:tblW w:w="15018" w:type="dxa"/>
        <w:tblInd w:w="0" w:type="dxa"/>
        <w:tblLayout w:type="autofit"/>
        <w:tblCellMar>
          <w:top w:w="15" w:type="dxa"/>
          <w:left w:w="15" w:type="dxa"/>
          <w:bottom w:w="15" w:type="dxa"/>
          <w:right w:w="15" w:type="dxa"/>
        </w:tblCellMar>
      </w:tblPr>
      <w:tblGrid>
        <w:gridCol w:w="525"/>
        <w:gridCol w:w="4506"/>
        <w:gridCol w:w="1345"/>
        <w:gridCol w:w="2660"/>
        <w:gridCol w:w="804"/>
        <w:gridCol w:w="1825"/>
        <w:gridCol w:w="3353"/>
      </w:tblGrid>
      <w:tr>
        <w:tblPrEx>
          <w:tblCellMar>
            <w:top w:w="15" w:type="dxa"/>
            <w:left w:w="15" w:type="dxa"/>
            <w:bottom w:w="15" w:type="dxa"/>
            <w:right w:w="15" w:type="dxa"/>
          </w:tblCellMar>
        </w:tblPrEx>
        <w:tc>
          <w:tcPr>
            <w:tcW w:w="525" w:type="dxa"/>
            <w:vMerge w:val="restart"/>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/р</w:t>
            </w:r>
          </w:p>
        </w:tc>
        <w:tc>
          <w:tcPr>
            <w:tcW w:w="4506" w:type="dxa"/>
            <w:vMerge w:val="restart"/>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Мавзулар номи</w:t>
            </w:r>
          </w:p>
        </w:tc>
        <w:tc>
          <w:tcPr>
            <w:tcW w:w="1345" w:type="dxa"/>
            <w:vMerge w:val="restart"/>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Тадбир шакли</w:t>
            </w:r>
          </w:p>
        </w:tc>
        <w:tc>
          <w:tcPr>
            <w:tcW w:w="2660" w:type="dxa"/>
            <w:vMerge w:val="restart"/>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val="en-US" w:eastAsia="ru-RU"/>
              </w:rPr>
            </w:pPr>
            <w:r>
              <w:rPr>
                <w:rFonts w:ascii="Times New Roman" w:hAnsi="Times New Roman" w:eastAsia="Calibri" w:cs="Times New Roman"/>
                <w:b/>
                <w:sz w:val="20"/>
                <w:szCs w:val="20"/>
                <w:lang w:val="en-US" w:eastAsia="ru-RU"/>
              </w:rPr>
              <w:t>Ўтказилиш жойи ва санаси</w:t>
            </w:r>
          </w:p>
        </w:tc>
        <w:tc>
          <w:tcPr>
            <w:tcW w:w="2629" w:type="dxa"/>
            <w:gridSpan w:val="2"/>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Иштирокчилар сони</w:t>
            </w:r>
          </w:p>
        </w:tc>
        <w:tc>
          <w:tcPr>
            <w:tcW w:w="3353" w:type="dxa"/>
            <w:vMerge w:val="restart"/>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Масъул кафедра</w:t>
            </w:r>
          </w:p>
        </w:tc>
      </w:tr>
      <w:tr>
        <w:tblPrEx>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Calibri" w:cs="Times New Roman"/>
                <w:b/>
                <w:sz w:val="24"/>
                <w:szCs w:val="24"/>
                <w:lang w:eastAsia="ru-RU"/>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Calibri" w:cs="Times New Roman"/>
                <w:b/>
                <w:sz w:val="24"/>
                <w:szCs w:val="24"/>
                <w:lang w:eastAsia="ru-RU"/>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Calibri" w:cs="Times New Roman"/>
                <w:b/>
                <w:sz w:val="24"/>
                <w:szCs w:val="24"/>
                <w:lang w:eastAsia="ru-RU"/>
              </w:rPr>
            </w:pPr>
          </w:p>
        </w:tc>
        <w:tc>
          <w:tcPr>
            <w:tcW w:w="2660" w:type="dxa"/>
            <w:vMerge w:val="continue"/>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Calibri" w:cs="Times New Roman"/>
                <w:b/>
                <w:sz w:val="24"/>
                <w:szCs w:val="24"/>
                <w:lang w:eastAsia="ru-RU"/>
              </w:rPr>
            </w:pPr>
          </w:p>
        </w:tc>
        <w:tc>
          <w:tcPr>
            <w:tcW w:w="804"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Жами</w:t>
            </w:r>
          </w:p>
        </w:tc>
        <w:tc>
          <w:tcPr>
            <w:tcW w:w="182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Шу жумладан хорижий иштирокчилар</w:t>
            </w:r>
          </w:p>
        </w:tc>
        <w:tc>
          <w:tcPr>
            <w:tcW w:w="3353" w:type="dxa"/>
            <w:vMerge w:val="continue"/>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Calibri" w:cs="Times New Roman"/>
                <w:b/>
                <w:sz w:val="24"/>
                <w:szCs w:val="24"/>
                <w:lang w:eastAsia="ru-RU"/>
              </w:rPr>
            </w:pP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1.</w:t>
            </w:r>
          </w:p>
        </w:tc>
        <w:tc>
          <w:tcPr>
            <w:tcW w:w="4506"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 xml:space="preserve">  Ўқувчи-талаба креатив фаолиятини ривожлантириш контекстида инновацион таълим технологияларидан фанлараро синхрон-асинхрон фойдаланиш.</w:t>
            </w:r>
          </w:p>
        </w:tc>
        <w:tc>
          <w:tcPr>
            <w:tcW w:w="134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анжуман</w:t>
            </w:r>
          </w:p>
        </w:tc>
        <w:tc>
          <w:tcPr>
            <w:tcW w:w="26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Денов тадбиркорлик ва педагогика институте</w:t>
            </w:r>
          </w:p>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 xml:space="preserve">2023 йил </w:t>
            </w: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b/>
                <w:sz w:val="20"/>
                <w:szCs w:val="20"/>
                <w:lang w:eastAsia="ru-RU"/>
              </w:rPr>
              <w:t>29, 30-сентябр</w:t>
            </w:r>
          </w:p>
        </w:tc>
        <w:tc>
          <w:tcPr>
            <w:tcW w:w="804"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240</w:t>
            </w:r>
          </w:p>
        </w:tc>
        <w:tc>
          <w:tcPr>
            <w:tcW w:w="182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21</w:t>
            </w:r>
          </w:p>
        </w:tc>
        <w:tc>
          <w:tcPr>
            <w:tcW w:w="3353"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Олий математика (Собирова М.Р), Физика (Тўрахонов Ф), Бошланғич таълим (Шукуров Р) кафедралари</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2.</w:t>
            </w:r>
          </w:p>
        </w:tc>
        <w:tc>
          <w:tcPr>
            <w:tcW w:w="4506"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Рус тилини чет тили сифатида ўқитиш соҳасидаги замонавий тадқиқотлар</w:t>
            </w:r>
          </w:p>
        </w:tc>
        <w:tc>
          <w:tcPr>
            <w:tcW w:w="134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анжуман</w:t>
            </w:r>
          </w:p>
        </w:tc>
        <w:tc>
          <w:tcPr>
            <w:tcW w:w="26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Денов тадбиркорлик ва педагогика институте</w:t>
            </w:r>
          </w:p>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 xml:space="preserve">2023 йил </w:t>
            </w: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b/>
                <w:sz w:val="20"/>
                <w:szCs w:val="20"/>
                <w:lang w:eastAsia="ru-RU"/>
              </w:rPr>
              <w:t>6, 7-октябр</w:t>
            </w:r>
          </w:p>
        </w:tc>
        <w:tc>
          <w:tcPr>
            <w:tcW w:w="804"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210</w:t>
            </w:r>
          </w:p>
        </w:tc>
        <w:tc>
          <w:tcPr>
            <w:tcW w:w="182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24</w:t>
            </w:r>
          </w:p>
        </w:tc>
        <w:tc>
          <w:tcPr>
            <w:tcW w:w="3353"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 xml:space="preserve">Рус тили ва адабиёти  (Суванов Х )  Хорижий тил (Тангиров В, Худойқулов Б) </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3.</w:t>
            </w:r>
          </w:p>
        </w:tc>
        <w:tc>
          <w:tcPr>
            <w:tcW w:w="4506"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Ўзбекистон ёшларини ахборот уруши даврида мафкуравий тажовузлардан асраш</w:t>
            </w:r>
          </w:p>
        </w:tc>
        <w:tc>
          <w:tcPr>
            <w:tcW w:w="134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анжуман</w:t>
            </w:r>
          </w:p>
        </w:tc>
        <w:tc>
          <w:tcPr>
            <w:tcW w:w="26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Денов тадбиркорлик ва педагогика институте</w:t>
            </w:r>
          </w:p>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 xml:space="preserve">2023 йил </w:t>
            </w: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b/>
                <w:sz w:val="20"/>
                <w:szCs w:val="20"/>
                <w:lang w:eastAsia="ru-RU"/>
              </w:rPr>
              <w:t>17, 18-ноябр</w:t>
            </w:r>
          </w:p>
        </w:tc>
        <w:tc>
          <w:tcPr>
            <w:tcW w:w="804"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200</w:t>
            </w:r>
          </w:p>
        </w:tc>
        <w:tc>
          <w:tcPr>
            <w:tcW w:w="182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18</w:t>
            </w:r>
          </w:p>
        </w:tc>
        <w:tc>
          <w:tcPr>
            <w:tcW w:w="3353"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Тарих ва фалсафа, (Хўжанова Т) Ўзбек тили ва адабиёти (Амирқулов С), Маънавий-маърифий бўлим</w:t>
            </w:r>
          </w:p>
        </w:tc>
      </w:tr>
    </w:tbl>
    <w:p>
      <w:pPr>
        <w:jc w:val="center"/>
        <w:rPr>
          <w:rFonts w:ascii="Times New Roman" w:hAnsi="Times New Roman" w:eastAsia="Calibri"/>
          <w:b/>
          <w:sz w:val="28"/>
          <w:szCs w:val="28"/>
        </w:rPr>
      </w:pPr>
      <w:bookmarkStart w:id="0" w:name="_GoBack"/>
      <w:bookmarkEnd w:id="0"/>
      <w:r>
        <w:rPr>
          <w:rFonts w:ascii="Times New Roman" w:hAnsi="Times New Roman" w:eastAsia="Calibri"/>
          <w:b/>
          <w:sz w:val="28"/>
          <w:szCs w:val="28"/>
        </w:rPr>
        <w:t>2023 йилда Республика миқёсида ўтказиладиган илмий ва илмий-техник тадбирлар</w:t>
      </w:r>
    </w:p>
    <w:p>
      <w:pPr>
        <w:jc w:val="center"/>
        <w:rPr>
          <w:rFonts w:ascii="Calibri" w:hAnsi="Calibri" w:eastAsia="Times New Roman"/>
          <w:b/>
          <w:sz w:val="28"/>
          <w:szCs w:val="28"/>
        </w:rPr>
      </w:pPr>
      <w:r>
        <w:rPr>
          <w:rFonts w:ascii="Times New Roman" w:hAnsi="Times New Roman" w:eastAsia="Calibri"/>
          <w:b/>
          <w:sz w:val="28"/>
          <w:szCs w:val="28"/>
        </w:rPr>
        <w:t>РЕЖАСИ</w:t>
      </w:r>
    </w:p>
    <w:tbl>
      <w:tblPr>
        <w:tblStyle w:val="4"/>
        <w:tblW w:w="15018" w:type="dxa"/>
        <w:tblInd w:w="0" w:type="dxa"/>
        <w:tblLayout w:type="autofit"/>
        <w:tblCellMar>
          <w:top w:w="15" w:type="dxa"/>
          <w:left w:w="15" w:type="dxa"/>
          <w:bottom w:w="15" w:type="dxa"/>
          <w:right w:w="15" w:type="dxa"/>
        </w:tblCellMar>
      </w:tblPr>
      <w:tblGrid>
        <w:gridCol w:w="537"/>
        <w:gridCol w:w="4596"/>
        <w:gridCol w:w="1763"/>
        <w:gridCol w:w="2320"/>
        <w:gridCol w:w="1846"/>
        <w:gridCol w:w="3956"/>
      </w:tblGrid>
      <w:tr>
        <w:tblPrEx>
          <w:tblCellMar>
            <w:top w:w="15" w:type="dxa"/>
            <w:left w:w="15" w:type="dxa"/>
            <w:bottom w:w="15" w:type="dxa"/>
            <w:right w:w="15" w:type="dxa"/>
          </w:tblCellMar>
        </w:tblPrEx>
        <w:tc>
          <w:tcPr>
            <w:tcW w:w="53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т/р</w:t>
            </w:r>
          </w:p>
        </w:tc>
        <w:tc>
          <w:tcPr>
            <w:tcW w:w="459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Мавзулар номи</w:t>
            </w:r>
          </w:p>
        </w:tc>
        <w:tc>
          <w:tcPr>
            <w:tcW w:w="1763"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Тадбир шакли</w:t>
            </w:r>
          </w:p>
        </w:tc>
        <w:tc>
          <w:tcPr>
            <w:tcW w:w="2320"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val="en-US" w:eastAsia="ru-RU"/>
              </w:rPr>
            </w:pPr>
            <w:r>
              <w:rPr>
                <w:rFonts w:ascii="Times New Roman" w:hAnsi="Times New Roman" w:eastAsia="Calibri" w:cs="Times New Roman"/>
                <w:b/>
                <w:sz w:val="20"/>
                <w:szCs w:val="20"/>
                <w:lang w:val="en-US" w:eastAsia="ru-RU"/>
              </w:rPr>
              <w:t>Ўтказилиш жойи ва санаси</w:t>
            </w:r>
          </w:p>
        </w:tc>
        <w:tc>
          <w:tcPr>
            <w:tcW w:w="184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Иштирокчилар сони</w:t>
            </w:r>
          </w:p>
          <w:p>
            <w:pPr>
              <w:spacing w:after="0" w:line="240" w:lineRule="auto"/>
              <w:rPr>
                <w:rFonts w:ascii="Times New Roman" w:hAnsi="Times New Roman" w:eastAsia="Calibri" w:cs="Times New Roman"/>
                <w:b/>
                <w:sz w:val="20"/>
                <w:szCs w:val="20"/>
                <w:lang w:eastAsia="ru-RU"/>
              </w:rPr>
            </w:pPr>
          </w:p>
        </w:tc>
        <w:tc>
          <w:tcPr>
            <w:tcW w:w="395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Масъул кафедра</w:t>
            </w:r>
          </w:p>
        </w:tc>
      </w:tr>
      <w:tr>
        <w:tblPrEx>
          <w:tblCellMar>
            <w:top w:w="15" w:type="dxa"/>
            <w:left w:w="15" w:type="dxa"/>
            <w:bottom w:w="15" w:type="dxa"/>
            <w:right w:w="15" w:type="dxa"/>
          </w:tblCellMar>
        </w:tblPrEx>
        <w:tc>
          <w:tcPr>
            <w:tcW w:w="537"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1.</w:t>
            </w:r>
          </w:p>
        </w:tc>
        <w:tc>
          <w:tcPr>
            <w:tcW w:w="4596"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Мамалакатимизда учинчи ренессанс ғоясини кенг тарғиб қилишда ижтимоий-жуманитар фанларнинг аҳамияти ва ўрни</w:t>
            </w:r>
          </w:p>
        </w:tc>
        <w:tc>
          <w:tcPr>
            <w:tcW w:w="1763"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Анжуман</w:t>
            </w:r>
          </w:p>
        </w:tc>
        <w:tc>
          <w:tcPr>
            <w:tcW w:w="232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Денов тадбиркорлик ва педагогика институт</w:t>
            </w:r>
            <w:r>
              <w:rPr>
                <w:rFonts w:hint="default" w:ascii="Times New Roman" w:hAnsi="Times New Roman" w:eastAsia="Calibri" w:cs="Times New Roman"/>
                <w:sz w:val="20"/>
                <w:szCs w:val="20"/>
                <w:lang w:val="uz-Cyrl-UZ" w:eastAsia="ru-RU"/>
              </w:rPr>
              <w:t>и</w:t>
            </w:r>
          </w:p>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 xml:space="preserve">2023 йил </w:t>
            </w: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b/>
                <w:sz w:val="20"/>
                <w:szCs w:val="20"/>
                <w:lang w:eastAsia="ru-RU"/>
              </w:rPr>
              <w:t>15-сентябр</w:t>
            </w:r>
          </w:p>
        </w:tc>
        <w:tc>
          <w:tcPr>
            <w:tcW w:w="1846"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225</w:t>
            </w:r>
          </w:p>
        </w:tc>
        <w:tc>
          <w:tcPr>
            <w:tcW w:w="3956"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Тарих ва фалсафа, Ўзбек тили ва адабиёти</w:t>
            </w:r>
          </w:p>
        </w:tc>
      </w:tr>
      <w:tr>
        <w:tblPrEx>
          <w:tblCellMar>
            <w:top w:w="15" w:type="dxa"/>
            <w:left w:w="15" w:type="dxa"/>
            <w:bottom w:w="15" w:type="dxa"/>
            <w:right w:w="15" w:type="dxa"/>
          </w:tblCellMar>
        </w:tblPrEx>
        <w:tc>
          <w:tcPr>
            <w:tcW w:w="537"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2.</w:t>
            </w:r>
          </w:p>
        </w:tc>
        <w:tc>
          <w:tcPr>
            <w:tcW w:w="4596"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Ахборот технологиялари соҳасидаги инновациялар ва ИТ паркнинг олий таълимдаги ўрни</w:t>
            </w:r>
          </w:p>
        </w:tc>
        <w:tc>
          <w:tcPr>
            <w:tcW w:w="1763"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Анжуман</w:t>
            </w:r>
          </w:p>
        </w:tc>
        <w:tc>
          <w:tcPr>
            <w:tcW w:w="2320" w:type="dxa"/>
            <w:tcBorders>
              <w:top w:val="nil"/>
              <w:left w:val="outset" w:color="auto" w:sz="6" w:space="0"/>
              <w:bottom w:val="outset" w:color="auto" w:sz="6" w:space="0"/>
              <w:right w:val="outset" w:color="auto" w:sz="6" w:space="0"/>
            </w:tcBorders>
          </w:tcPr>
          <w:p>
            <w:pPr>
              <w:spacing w:after="0" w:line="240" w:lineRule="auto"/>
              <w:jc w:val="center"/>
              <w:rPr>
                <w:rFonts w:hint="default" w:ascii="Times New Roman" w:hAnsi="Times New Roman" w:eastAsia="Calibri" w:cs="Times New Roman"/>
                <w:sz w:val="20"/>
                <w:szCs w:val="20"/>
                <w:lang w:val="uz-Cyrl-UZ" w:eastAsia="ru-RU"/>
              </w:rPr>
            </w:pPr>
            <w:r>
              <w:rPr>
                <w:rFonts w:ascii="Times New Roman" w:hAnsi="Times New Roman" w:eastAsia="Calibri" w:cs="Times New Roman"/>
                <w:sz w:val="20"/>
                <w:szCs w:val="20"/>
                <w:lang w:eastAsia="ru-RU"/>
              </w:rPr>
              <w:t>Денов тадбиркорлик ва педагогика институт</w:t>
            </w:r>
            <w:r>
              <w:rPr>
                <w:rFonts w:ascii="Times New Roman" w:hAnsi="Times New Roman" w:eastAsia="Calibri" w:cs="Times New Roman"/>
                <w:sz w:val="20"/>
                <w:szCs w:val="20"/>
                <w:lang w:val="uz-Cyrl-UZ" w:eastAsia="ru-RU"/>
              </w:rPr>
              <w:t>и</w:t>
            </w:r>
          </w:p>
          <w:p>
            <w:pPr>
              <w:spacing w:after="0" w:line="240" w:lineRule="auto"/>
              <w:jc w:val="center"/>
              <w:rPr>
                <w:rFonts w:ascii="Times New Roman" w:hAnsi="Times New Roman" w:eastAsia="Calibri" w:cs="Times New Roman"/>
                <w:b/>
                <w:sz w:val="20"/>
                <w:szCs w:val="20"/>
                <w:lang w:eastAsia="ru-RU"/>
              </w:rPr>
            </w:pPr>
            <w:r>
              <w:rPr>
                <w:rFonts w:ascii="Times New Roman" w:hAnsi="Times New Roman" w:eastAsia="Calibri" w:cs="Times New Roman"/>
                <w:b/>
                <w:sz w:val="20"/>
                <w:szCs w:val="20"/>
                <w:lang w:eastAsia="ru-RU"/>
              </w:rPr>
              <w:t xml:space="preserve">2023 йил </w:t>
            </w: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b/>
                <w:sz w:val="20"/>
                <w:szCs w:val="20"/>
                <w:lang w:eastAsia="ru-RU"/>
              </w:rPr>
              <w:t>5-декабр</w:t>
            </w:r>
          </w:p>
        </w:tc>
        <w:tc>
          <w:tcPr>
            <w:tcW w:w="1846"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250</w:t>
            </w:r>
          </w:p>
        </w:tc>
        <w:tc>
          <w:tcPr>
            <w:tcW w:w="3956" w:type="dxa"/>
            <w:tcBorders>
              <w:top w:val="nil"/>
              <w:left w:val="outset" w:color="auto" w:sz="6" w:space="0"/>
              <w:bottom w:val="outset" w:color="auto" w:sz="6" w:space="0"/>
              <w:right w:val="outset" w:color="auto" w:sz="6" w:space="0"/>
            </w:tcBorders>
          </w:tcPr>
          <w:p>
            <w:pPr>
              <w:spacing w:after="0" w:line="240" w:lineRule="auto"/>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Ахборот технологиялари (Ражабов Т), Рақамли иқтисодиёт (Турабоева К), РТТМ (Қўзимурадов Н)</w:t>
            </w:r>
          </w:p>
        </w:tc>
      </w:tr>
    </w:tbl>
    <w:p>
      <w:pPr>
        <w:pStyle w:val="5"/>
        <w:spacing w:after="0" w:line="240" w:lineRule="auto"/>
        <w:ind w:left="1065"/>
        <w:rPr>
          <w:rFonts w:ascii="Times New Roman" w:hAnsi="Times New Roman" w:eastAsia="Times New Roman" w:cs="Times New Roman"/>
          <w:color w:val="000000"/>
          <w:sz w:val="28"/>
          <w:szCs w:val="28"/>
          <w:lang w:val="uz-Cyrl-UZ" w:eastAsia="ru-RU"/>
        </w:rPr>
      </w:pPr>
    </w:p>
    <w:p>
      <w:pPr>
        <w:pStyle w:val="5"/>
        <w:spacing w:after="0" w:line="240" w:lineRule="auto"/>
        <w:ind w:left="1065"/>
        <w:rPr>
          <w:rFonts w:ascii="Times New Roman" w:hAnsi="Times New Roman" w:eastAsia="Times New Roman" w:cs="Times New Roman"/>
          <w:color w:val="000000"/>
          <w:sz w:val="28"/>
          <w:szCs w:val="28"/>
          <w:lang w:val="uz-Cyrl-UZ" w:eastAsia="ru-RU"/>
        </w:rPr>
      </w:pPr>
    </w:p>
    <w:p>
      <w:pPr>
        <w:pStyle w:val="5"/>
        <w:spacing w:after="0" w:line="240" w:lineRule="auto"/>
        <w:ind w:left="1065"/>
        <w:rPr>
          <w:rFonts w:ascii="Times New Roman" w:hAnsi="Times New Roman" w:eastAsia="Times New Roman" w:cs="Times New Roman"/>
          <w:color w:val="000000"/>
          <w:sz w:val="28"/>
          <w:szCs w:val="28"/>
          <w:lang w:val="uz-Cyrl-UZ" w:eastAsia="ru-RU"/>
        </w:rPr>
      </w:pPr>
    </w:p>
    <w:p>
      <w:pPr>
        <w:spacing w:after="0" w:line="240" w:lineRule="auto"/>
        <w:ind w:firstLine="708"/>
        <w:jc w:val="both"/>
        <w:rPr>
          <w:rFonts w:ascii="Times New Roman" w:hAnsi="Times New Roman" w:eastAsia="Times New Roman" w:cs="Times New Roman"/>
          <w:sz w:val="24"/>
          <w:szCs w:val="24"/>
          <w:lang w:val="uz-Cyrl-UZ" w:eastAsia="ru-RU"/>
        </w:rPr>
      </w:pPr>
      <w:r>
        <w:rPr>
          <w:rFonts w:ascii="Times New Roman" w:hAnsi="Times New Roman" w:eastAsia="Times New Roman" w:cs="Times New Roman"/>
          <w:b/>
          <w:color w:val="000000"/>
          <w:sz w:val="28"/>
          <w:szCs w:val="28"/>
          <w:lang w:val="uz-Cyrl-UZ" w:eastAsia="ru-RU"/>
        </w:rPr>
        <w:t>2.</w:t>
      </w:r>
      <w:r>
        <w:rPr>
          <w:rFonts w:ascii="Times New Roman" w:hAnsi="Times New Roman" w:eastAsia="Times New Roman" w:cs="Times New Roman"/>
          <w:color w:val="000000"/>
          <w:sz w:val="28"/>
          <w:szCs w:val="28"/>
          <w:lang w:val="uz-Cyrl-UZ" w:eastAsia="ru-RU"/>
        </w:rPr>
        <w:t xml:space="preserve"> Ўзбекистон Республикаси Президентининг 2018-йил 27-апрелдаги “Инновацион ғоялар, технологиялар ва лойиҳаларни амалий жорий қилиш тизимини янада такомиллаштириш чора-тадбирлари тўғрисида”ги ПҚ-3682-сон қарорида Халқаро инновацион ғоялар ҳафталиги </w:t>
      </w:r>
      <w:r>
        <w:rPr>
          <w:rFonts w:ascii="Times New Roman" w:hAnsi="Times New Roman" w:eastAsia="Times New Roman" w:cs="Times New Roman"/>
          <w:b/>
          <w:color w:val="000000"/>
          <w:sz w:val="28"/>
          <w:szCs w:val="28"/>
          <w:lang w:val="uz-Cyrl-UZ" w:eastAsia="ru-RU"/>
        </w:rPr>
        <w:t>-“InnoWeek.Uz” 2023</w:t>
      </w:r>
      <w:r>
        <w:rPr>
          <w:rFonts w:ascii="Times New Roman" w:hAnsi="Times New Roman" w:eastAsia="Times New Roman" w:cs="Times New Roman"/>
          <w:color w:val="000000"/>
          <w:sz w:val="28"/>
          <w:szCs w:val="28"/>
          <w:lang w:val="uz-Cyrl-UZ" w:eastAsia="ru-RU"/>
        </w:rPr>
        <w:t xml:space="preserve"> йил 17-21 октябрь кунлари ўтказилиши белгиланган. </w:t>
      </w:r>
    </w:p>
    <w:p>
      <w:pPr>
        <w:spacing w:after="0" w:line="240" w:lineRule="auto"/>
        <w:ind w:firstLine="708"/>
        <w:jc w:val="both"/>
        <w:rPr>
          <w:rFonts w:ascii="Times New Roman" w:hAnsi="Times New Roman" w:eastAsia="Times New Roman" w:cs="Times New Roman"/>
          <w:sz w:val="24"/>
          <w:szCs w:val="24"/>
          <w:lang w:val="uz-Cyrl-UZ" w:eastAsia="ru-RU"/>
        </w:rPr>
      </w:pPr>
      <w:r>
        <w:rPr>
          <w:rFonts w:ascii="Times New Roman" w:hAnsi="Times New Roman" w:eastAsia="Times New Roman" w:cs="Times New Roman"/>
          <w:color w:val="000000"/>
          <w:sz w:val="28"/>
          <w:szCs w:val="28"/>
          <w:lang w:val="uz-Cyrl-UZ" w:eastAsia="ru-RU"/>
        </w:rPr>
        <w:t xml:space="preserve">Мазкур </w:t>
      </w:r>
      <w:r>
        <w:rPr>
          <w:rFonts w:ascii="Times New Roman" w:hAnsi="Times New Roman" w:eastAsia="Times New Roman" w:cs="Times New Roman"/>
          <w:b/>
          <w:color w:val="000000"/>
          <w:sz w:val="28"/>
          <w:szCs w:val="28"/>
          <w:lang w:val="uz-Cyrl-UZ" w:eastAsia="ru-RU"/>
        </w:rPr>
        <w:t>“InnoWeek.Uz”</w:t>
      </w:r>
      <w:r>
        <w:rPr>
          <w:rFonts w:ascii="Times New Roman" w:hAnsi="Times New Roman" w:eastAsia="Times New Roman" w:cs="Times New Roman"/>
          <w:color w:val="000000"/>
          <w:sz w:val="28"/>
          <w:szCs w:val="28"/>
          <w:lang w:val="uz-Cyrl-UZ" w:eastAsia="ru-RU"/>
        </w:rPr>
        <w:t xml:space="preserve"> инновацион ғоялар ҳафталигида олий таълим муассасалари тадқиқотчиларининг диссертация ишлари доирасида яратган янги ишланмалар, технологиялар ва инновацион маҳсулотлар кўргазмасини ташкил этиш режалаштирилган. </w:t>
      </w:r>
    </w:p>
    <w:p>
      <w:pPr>
        <w:spacing w:after="0" w:line="240" w:lineRule="auto"/>
        <w:ind w:firstLine="708"/>
        <w:jc w:val="both"/>
        <w:rPr>
          <w:rFonts w:ascii="Times New Roman" w:hAnsi="Times New Roman" w:eastAsia="Times New Roman" w:cs="Times New Roman"/>
          <w:color w:val="000000"/>
          <w:sz w:val="28"/>
          <w:szCs w:val="28"/>
          <w:lang w:val="uz-Cyrl-UZ" w:eastAsia="ru-RU"/>
        </w:rPr>
      </w:pPr>
      <w:r>
        <w:rPr>
          <w:rFonts w:ascii="Times New Roman" w:hAnsi="Times New Roman" w:eastAsia="Times New Roman" w:cs="Times New Roman"/>
          <w:color w:val="000000"/>
          <w:sz w:val="28"/>
          <w:szCs w:val="28"/>
          <w:lang w:val="uz-Cyrl-UZ" w:eastAsia="ru-RU"/>
        </w:rPr>
        <w:t xml:space="preserve">Шу муносабат билан, Сиздан мазкур ҳафталикда олий таълим муассасаси тадқиқотчиларининг диссертация ишлари доирасида яратган ишланмалар, технологиялар ва инновацион маҳсулотлар тўғрисидаги маълумотларни (монография, ўқув қўлланма ва дарсликлардан ташқари) иловага мувофиқ тасдиқланган ва электрон шаклда </w:t>
      </w:r>
      <w:r>
        <w:rPr>
          <w:rFonts w:ascii="TimesNewRomanPS-BoldMT" w:hAnsi="TimesNewRomanPS-BoldMT" w:eastAsia="Times New Roman" w:cs="Times New Roman"/>
          <w:b/>
          <w:bCs/>
          <w:color w:val="000000"/>
          <w:sz w:val="28"/>
          <w:szCs w:val="28"/>
          <w:lang w:val="uz-Cyrl-UZ" w:eastAsia="ru-RU"/>
        </w:rPr>
        <w:t xml:space="preserve">2023 йил 6-сентябрь кунига қадар </w:t>
      </w:r>
      <w:r>
        <w:rPr>
          <w:rFonts w:ascii="Times New Roman" w:hAnsi="Times New Roman" w:eastAsia="Times New Roman" w:cs="Times New Roman"/>
          <w:color w:val="0563C1"/>
          <w:sz w:val="28"/>
          <w:szCs w:val="28"/>
          <w:lang w:val="uz-Cyrl-UZ" w:eastAsia="ru-RU"/>
        </w:rPr>
        <w:t xml:space="preserve">(+998 90 228 67 77) botir_ilmiy  telegram kanaliga </w:t>
      </w:r>
      <w:r>
        <w:rPr>
          <w:rFonts w:ascii="Times New Roman" w:hAnsi="Times New Roman" w:eastAsia="Times New Roman" w:cs="Times New Roman"/>
          <w:color w:val="000000"/>
          <w:sz w:val="28"/>
          <w:szCs w:val="28"/>
          <w:lang w:val="uz-Cyrl-UZ" w:eastAsia="ru-RU"/>
        </w:rPr>
        <w:t>тақдим этишингиз сўралади.</w:t>
      </w:r>
    </w:p>
    <w:p>
      <w:pPr>
        <w:spacing w:after="0" w:line="240" w:lineRule="auto"/>
        <w:ind w:firstLine="708"/>
        <w:jc w:val="both"/>
        <w:rPr>
          <w:rFonts w:ascii="Times New Roman" w:hAnsi="Times New Roman" w:eastAsia="Times New Roman" w:cs="Times New Roman"/>
          <w:color w:val="000000"/>
          <w:sz w:val="28"/>
          <w:szCs w:val="28"/>
          <w:lang w:val="uz-Cyrl-UZ" w:eastAsia="ru-RU"/>
        </w:rPr>
      </w:pPr>
    </w:p>
    <w:p>
      <w:pPr>
        <w:spacing w:after="0" w:line="240" w:lineRule="auto"/>
        <w:ind w:firstLine="708"/>
        <w:jc w:val="both"/>
        <w:rPr>
          <w:rFonts w:ascii="Times New Roman" w:hAnsi="Times New Roman" w:cs="Times New Roman"/>
          <w:b/>
          <w:color w:val="FF0000"/>
          <w:sz w:val="28"/>
          <w:szCs w:val="28"/>
          <w:lang w:val="uz-Cyrl-UZ"/>
        </w:rPr>
      </w:pPr>
      <w:r>
        <w:rPr>
          <w:rFonts w:ascii="Times New Roman" w:hAnsi="Times New Roman" w:cs="Times New Roman"/>
          <w:b/>
          <w:color w:val="FF0000"/>
          <w:sz w:val="28"/>
          <w:szCs w:val="28"/>
          <w:lang w:val="uz-Cyrl-UZ"/>
        </w:rPr>
        <w:t>Намуна</w:t>
      </w:r>
    </w:p>
    <w:p>
      <w:pPr>
        <w:spacing w:after="0" w:line="240" w:lineRule="auto"/>
        <w:jc w:val="both"/>
        <w:rPr>
          <w:rFonts w:ascii="Times New Roman" w:hAnsi="Times New Roman" w:cs="Times New Roman"/>
          <w:color w:val="FF0000"/>
          <w:sz w:val="28"/>
          <w:szCs w:val="28"/>
          <w:lang w:val="uz-Cyrl-UZ"/>
        </w:rPr>
      </w:pPr>
      <w:r>
        <w:rPr>
          <w:rFonts w:ascii="Times New Roman" w:hAnsi="Times New Roman" w:cs="Times New Roman"/>
          <w:color w:val="FF0000"/>
          <w:sz w:val="28"/>
          <w:szCs w:val="28"/>
          <w:lang w:eastAsia="ru-RU"/>
        </w:rPr>
        <w:drawing>
          <wp:inline distT="0" distB="0" distL="0" distR="0">
            <wp:extent cx="9275445" cy="3035300"/>
            <wp:effectExtent l="0" t="0" r="1905" b="0"/>
            <wp:docPr id="1" name="Рисунок 1" descr="C:\Users\DTPI\Downloads\2023-08-28_08-2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DTPI\Downloads\2023-08-28_08-29-55.png"/>
                    <pic:cNvPicPr>
                      <a:picLocks noChangeAspect="1" noChangeArrowheads="1"/>
                    </pic:cNvPicPr>
                  </pic:nvPicPr>
                  <pic:blipFill>
                    <a:blip r:embed="rId6">
                      <a:extLst>
                        <a:ext uri="{28A0092B-C50C-407E-A947-70E740481C1C}">
                          <a14:useLocalDpi xmlns:a14="http://schemas.microsoft.com/office/drawing/2010/main" val="0"/>
                        </a:ext>
                      </a:extLst>
                    </a:blip>
                    <a:srcRect l="16013" t="21021" r="16747" b="36923"/>
                    <a:stretch>
                      <a:fillRect/>
                    </a:stretch>
                  </pic:blipFill>
                  <pic:spPr>
                    <a:xfrm>
                      <a:off x="0" y="0"/>
                      <a:ext cx="9493865" cy="3107296"/>
                    </a:xfrm>
                    <a:prstGeom prst="rect">
                      <a:avLst/>
                    </a:prstGeom>
                    <a:noFill/>
                    <a:ln>
                      <a:noFill/>
                    </a:ln>
                  </pic:spPr>
                </pic:pic>
              </a:graphicData>
            </a:graphic>
          </wp:inline>
        </w:drawing>
      </w:r>
    </w:p>
    <w:p>
      <w:pPr>
        <w:ind w:firstLine="708"/>
        <w:rPr>
          <w:rFonts w:ascii="Times New Roman" w:hAnsi="Times New Roman" w:cs="Times New Roman"/>
          <w:b/>
          <w:sz w:val="28"/>
          <w:szCs w:val="28"/>
          <w:lang w:val="en-US"/>
        </w:rPr>
      </w:pPr>
    </w:p>
    <w:p>
      <w:pPr>
        <w:numPr>
          <w:ilvl w:val="0"/>
          <w:numId w:val="1"/>
        </w:numPr>
        <w:ind w:left="1065" w:leftChars="0" w:hanging="360" w:firstLineChars="0"/>
        <w:jc w:val="center"/>
        <w:rPr>
          <w:rFonts w:ascii="Times New Roman" w:hAnsi="Times New Roman" w:eastAsia="Calibri"/>
          <w:sz w:val="28"/>
          <w:szCs w:val="28"/>
          <w:lang w:val="en-US"/>
        </w:rPr>
      </w:pPr>
      <w:r>
        <w:rPr>
          <w:rFonts w:ascii="Times New Roman" w:hAnsi="Times New Roman" w:eastAsia="Calibri"/>
          <w:b/>
          <w:bCs/>
          <w:sz w:val="28"/>
          <w:szCs w:val="28"/>
          <w:lang w:val="en-US"/>
        </w:rPr>
        <w:t xml:space="preserve">2023-2024 </w:t>
      </w:r>
      <w:r>
        <w:rPr>
          <w:rFonts w:ascii="Times New Roman" w:hAnsi="Times New Roman" w:eastAsia="Calibri"/>
          <w:b/>
          <w:bCs/>
          <w:sz w:val="28"/>
          <w:szCs w:val="28"/>
          <w:lang w:val="uz-Cyrl-UZ"/>
        </w:rPr>
        <w:t>ўқув</w:t>
      </w:r>
      <w:r>
        <w:rPr>
          <w:rFonts w:hint="default" w:ascii="Times New Roman" w:hAnsi="Times New Roman" w:eastAsia="Calibri"/>
          <w:b/>
          <w:bCs/>
          <w:sz w:val="28"/>
          <w:szCs w:val="28"/>
          <w:lang w:val="uz-Cyrl-UZ"/>
        </w:rPr>
        <w:t xml:space="preserve"> йилида кафедралардаги профессор</w:t>
      </w:r>
      <w:r>
        <w:rPr>
          <w:rFonts w:ascii="Times New Roman" w:hAnsi="Times New Roman" w:eastAsia="Calibri"/>
          <w:b/>
          <w:bCs/>
          <w:sz w:val="28"/>
          <w:szCs w:val="28"/>
          <w:lang w:val="en-US"/>
        </w:rPr>
        <w:t>-</w:t>
      </w:r>
      <w:r>
        <w:rPr>
          <w:rFonts w:ascii="Times New Roman" w:hAnsi="Times New Roman" w:eastAsia="Calibri"/>
          <w:b/>
          <w:bCs/>
          <w:sz w:val="28"/>
          <w:szCs w:val="28"/>
          <w:lang w:val="uz-Cyrl-UZ"/>
        </w:rPr>
        <w:t>ўқитувчилар</w:t>
      </w:r>
      <w:r>
        <w:rPr>
          <w:rFonts w:hint="default" w:ascii="Times New Roman" w:hAnsi="Times New Roman" w:eastAsia="Calibri"/>
          <w:b/>
          <w:bCs/>
          <w:sz w:val="28"/>
          <w:szCs w:val="28"/>
          <w:lang w:val="uz-Cyrl-UZ"/>
        </w:rPr>
        <w:t xml:space="preserve"> томонидан илмий соҳада қиладиган ишлар режаси                                                                        Кафедра номи</w:t>
      </w:r>
      <w:r>
        <w:rPr>
          <w:rFonts w:ascii="Times New Roman" w:hAnsi="Times New Roman" w:eastAsia="Calibri"/>
          <w:sz w:val="28"/>
          <w:szCs w:val="28"/>
          <w:lang w:val="en-US"/>
        </w:rPr>
        <w:t>________________________________</w:t>
      </w:r>
    </w:p>
    <w:tbl>
      <w:tblPr>
        <w:tblStyle w:val="4"/>
        <w:tblW w:w="14870" w:type="dxa"/>
        <w:tblInd w:w="0" w:type="dxa"/>
        <w:tblLayout w:type="autofit"/>
        <w:tblCellMar>
          <w:top w:w="15" w:type="dxa"/>
          <w:left w:w="15" w:type="dxa"/>
          <w:bottom w:w="15" w:type="dxa"/>
          <w:right w:w="15" w:type="dxa"/>
        </w:tblCellMar>
      </w:tblPr>
      <w:tblGrid>
        <w:gridCol w:w="449"/>
        <w:gridCol w:w="1554"/>
        <w:gridCol w:w="1954"/>
        <w:gridCol w:w="2046"/>
        <w:gridCol w:w="1699"/>
        <w:gridCol w:w="1598"/>
        <w:gridCol w:w="2258"/>
        <w:gridCol w:w="2205"/>
        <w:gridCol w:w="1107"/>
      </w:tblGrid>
      <w:tr>
        <w:tc>
          <w:tcPr>
            <w:tcW w:w="455"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1" w:line="254" w:lineRule="auto"/>
              <w:ind w:left="0" w:leftChars="0" w:right="0" w:rightChars="0"/>
              <w:jc w:val="center"/>
              <w:rPr>
                <w:rFonts w:ascii="Times New Roman" w:hAnsi="Times New Roman" w:eastAsia="Calibri" w:cs="Times New Roman"/>
                <w:b/>
                <w:sz w:val="28"/>
                <w:szCs w:val="28"/>
                <w:lang w:eastAsia="ru-RU"/>
              </w:rPr>
            </w:pPr>
            <w:r>
              <w:rPr>
                <w:rFonts w:hint="default" w:ascii="Times New Roman" w:hAnsi="Times New Roman" w:eastAsia="Calibri" w:cs="Times New Roman"/>
                <w:b/>
                <w:bCs w:val="0"/>
                <w:kern w:val="0"/>
                <w:sz w:val="24"/>
                <w:szCs w:val="24"/>
                <w:lang w:val="en-US" w:eastAsia="zh-CN" w:bidi="ar"/>
              </w:rPr>
              <w:t>т/р</w:t>
            </w:r>
          </w:p>
        </w:tc>
        <w:tc>
          <w:tcPr>
            <w:tcW w:w="1565"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center"/>
              <w:rPr>
                <w:rFonts w:ascii="Times New Roman" w:hAnsi="Times New Roman" w:eastAsia="Calibri" w:cs="Times New Roman"/>
                <w:b/>
                <w:sz w:val="28"/>
                <w:szCs w:val="28"/>
                <w:lang w:val="en-US" w:eastAsia="ru-RU"/>
              </w:rPr>
            </w:pPr>
            <w:r>
              <w:rPr>
                <w:rFonts w:hint="default" w:ascii="Times New Roman" w:hAnsi="Times New Roman" w:eastAsia="Calibri" w:cs="Times New Roman"/>
                <w:b/>
                <w:bCs w:val="0"/>
                <w:kern w:val="0"/>
                <w:sz w:val="24"/>
                <w:szCs w:val="24"/>
                <w:lang w:val="en-US" w:eastAsia="zh-CN" w:bidi="ar"/>
              </w:rPr>
              <w:t>Профессор-ўқитувчи фамилияси, исми</w:t>
            </w:r>
          </w:p>
        </w:tc>
        <w:tc>
          <w:tcPr>
            <w:tcW w:w="1989"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center"/>
              <w:rPr>
                <w:rFonts w:ascii="Times New Roman" w:hAnsi="Times New Roman" w:eastAsia="Calibri" w:cs="Times New Roman"/>
                <w:b/>
                <w:sz w:val="28"/>
                <w:szCs w:val="28"/>
                <w:lang w:val="en-US" w:eastAsia="ru-RU"/>
              </w:rPr>
            </w:pPr>
            <w:r>
              <w:rPr>
                <w:rFonts w:hint="default" w:ascii="Times New Roman" w:hAnsi="Times New Roman" w:eastAsia="Calibri" w:cs="Times New Roman"/>
                <w:b/>
                <w:bCs w:val="0"/>
                <w:kern w:val="0"/>
                <w:sz w:val="24"/>
                <w:szCs w:val="24"/>
                <w:lang w:val="en-US" w:eastAsia="zh-CN" w:bidi="ar"/>
              </w:rPr>
              <w:t>Ҳар бир профессор-ўқитувчи 10 млн сўмлик лойиҳаси асосида инновацион хисоб рақамга пул тушириш.</w:t>
            </w:r>
          </w:p>
        </w:tc>
        <w:tc>
          <w:tcPr>
            <w:tcW w:w="1830"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center"/>
              <w:rPr>
                <w:rFonts w:ascii="Times New Roman" w:hAnsi="Times New Roman" w:eastAsia="Calibri" w:cs="Times New Roman"/>
                <w:b/>
                <w:sz w:val="28"/>
                <w:szCs w:val="28"/>
                <w:lang w:val="en-US" w:eastAsia="ru-RU"/>
              </w:rPr>
            </w:pPr>
            <w:r>
              <w:rPr>
                <w:rFonts w:hint="default" w:ascii="Times New Roman" w:hAnsi="Times New Roman" w:eastAsia="Calibri" w:cs="Times New Roman"/>
                <w:b/>
                <w:bCs w:val="0"/>
                <w:kern w:val="0"/>
                <w:sz w:val="24"/>
                <w:szCs w:val="24"/>
                <w:lang w:val="en-US" w:eastAsia="zh-CN" w:bidi="ar"/>
              </w:rPr>
              <w:t>Ҳар бир кафедра томонидан мининноватион.уз сайтида 2 та лойиҳа тайёрлаш.</w:t>
            </w:r>
          </w:p>
        </w:tc>
        <w:tc>
          <w:tcPr>
            <w:tcW w:w="1725"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center"/>
              <w:rPr>
                <w:rFonts w:ascii="Times New Roman" w:hAnsi="Times New Roman" w:eastAsia="Calibri" w:cs="Times New Roman"/>
                <w:b/>
                <w:sz w:val="28"/>
                <w:szCs w:val="28"/>
                <w:lang w:val="en-US" w:eastAsia="ru-RU"/>
              </w:rPr>
            </w:pPr>
            <w:r>
              <w:rPr>
                <w:rFonts w:hint="default" w:ascii="Times New Roman" w:hAnsi="Times New Roman" w:eastAsia="Calibri" w:cs="Times New Roman"/>
                <w:b/>
                <w:bCs w:val="0"/>
                <w:kern w:val="0"/>
                <w:sz w:val="24"/>
                <w:szCs w:val="24"/>
                <w:lang w:val="en-US" w:eastAsia="zh-CN" w:bidi="ar"/>
              </w:rPr>
              <w:t>Дарслик, ўқув қўлланма, монографияларни тайёрлаш ва чоп этиш</w:t>
            </w:r>
          </w:p>
        </w:tc>
        <w:tc>
          <w:tcPr>
            <w:tcW w:w="1625"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center"/>
              <w:rPr>
                <w:rFonts w:ascii="Times New Roman" w:hAnsi="Times New Roman" w:eastAsia="Calibri" w:cs="Times New Roman"/>
                <w:b/>
                <w:sz w:val="28"/>
                <w:szCs w:val="28"/>
                <w:lang w:val="en-US" w:eastAsia="ru-RU"/>
              </w:rPr>
            </w:pPr>
            <w:r>
              <w:rPr>
                <w:rFonts w:hint="default" w:ascii="Times New Roman" w:hAnsi="Times New Roman" w:eastAsia="Calibri" w:cs="Times New Roman"/>
                <w:b/>
                <w:bCs w:val="0"/>
                <w:kern w:val="0"/>
                <w:sz w:val="24"/>
                <w:szCs w:val="24"/>
                <w:lang w:val="en-US" w:eastAsia="zh-CN" w:bidi="ar"/>
              </w:rPr>
              <w:t>Scopus а wеб оf scince базасидаги журналларда мақолалар чиқариш</w:t>
            </w:r>
          </w:p>
        </w:tc>
        <w:tc>
          <w:tcPr>
            <w:tcW w:w="2285"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center"/>
              <w:rPr>
                <w:rFonts w:ascii="Times New Roman" w:hAnsi="Times New Roman" w:eastAsia="Calibri" w:cs="Times New Roman"/>
                <w:b/>
                <w:sz w:val="28"/>
                <w:szCs w:val="28"/>
                <w:lang w:val="en-US" w:eastAsia="ru-RU"/>
              </w:rPr>
            </w:pPr>
            <w:r>
              <w:rPr>
                <w:rFonts w:hint="default" w:ascii="Times New Roman" w:hAnsi="Times New Roman" w:eastAsia="Calibri" w:cs="Times New Roman"/>
                <w:b/>
                <w:bCs w:val="0"/>
                <w:kern w:val="0"/>
                <w:sz w:val="24"/>
                <w:szCs w:val="24"/>
                <w:lang w:val="en-US" w:eastAsia="zh-CN" w:bidi="ar"/>
              </w:rPr>
              <w:t>ОАК эътироф этган халқаро ва маҳалий журналларда (Тадбиркорлик ва педагогика журналида ҳам чоп этиш) мақолалар чоп этиш</w:t>
            </w:r>
          </w:p>
        </w:tc>
        <w:tc>
          <w:tcPr>
            <w:tcW w:w="2262"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right="0"/>
              <w:jc w:val="center"/>
              <w:rPr>
                <w:b/>
                <w:bCs w:val="0"/>
              </w:rPr>
            </w:pPr>
            <w:r>
              <w:rPr>
                <w:rFonts w:hint="default" w:ascii="Times New Roman" w:hAnsi="Times New Roman" w:eastAsia="Calibri" w:cs="Times New Roman"/>
                <w:b/>
                <w:bCs w:val="0"/>
                <w:kern w:val="0"/>
                <w:sz w:val="24"/>
                <w:szCs w:val="24"/>
                <w:lang w:val="en-US" w:eastAsia="zh-CN" w:bidi="ar"/>
              </w:rPr>
              <w:t>Кафедраларнинг илмий салоҳиятини ошириш. Диссертатсиялар ҳимояси.</w:t>
            </w:r>
          </w:p>
          <w:p>
            <w:pPr>
              <w:keepNext w:val="0"/>
              <w:keepLines w:val="0"/>
              <w:widowControl/>
              <w:suppressLineNumbers w:val="0"/>
              <w:spacing w:before="0" w:beforeAutospacing="1" w:after="0" w:afterAutospacing="0" w:line="254" w:lineRule="auto"/>
              <w:ind w:left="0" w:leftChars="0" w:right="0" w:rightChars="0"/>
              <w:jc w:val="center"/>
              <w:rPr>
                <w:rFonts w:ascii="Times New Roman" w:hAnsi="Times New Roman" w:eastAsia="Calibri" w:cs="Times New Roman"/>
                <w:b/>
                <w:sz w:val="28"/>
                <w:szCs w:val="28"/>
                <w:lang w:eastAsia="ru-RU"/>
              </w:rPr>
            </w:pPr>
            <w:r>
              <w:rPr>
                <w:rFonts w:hint="default" w:ascii="Times New Roman" w:hAnsi="Times New Roman" w:eastAsia="Calibri" w:cs="Times New Roman"/>
                <w:b/>
                <w:bCs w:val="0"/>
                <w:kern w:val="0"/>
                <w:sz w:val="24"/>
                <w:szCs w:val="24"/>
                <w:lang w:val="en-US" w:eastAsia="zh-CN" w:bidi="ar"/>
              </w:rPr>
              <w:t>Ҳимоя қилиш муддати</w:t>
            </w:r>
          </w:p>
        </w:tc>
        <w:tc>
          <w:tcPr>
            <w:tcW w:w="1134"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center"/>
              <w:rPr>
                <w:rFonts w:ascii="Times New Roman" w:hAnsi="Times New Roman" w:eastAsia="Calibri" w:cs="Times New Roman"/>
                <w:b/>
                <w:sz w:val="28"/>
                <w:szCs w:val="28"/>
                <w:lang w:val="en-US" w:eastAsia="ru-RU"/>
              </w:rPr>
            </w:pPr>
            <w:r>
              <w:rPr>
                <w:rFonts w:hint="default" w:ascii="Times New Roman" w:hAnsi="Times New Roman" w:eastAsia="Calibri" w:cs="Times New Roman"/>
                <w:b/>
                <w:bCs w:val="0"/>
                <w:kern w:val="0"/>
                <w:sz w:val="24"/>
                <w:szCs w:val="24"/>
                <w:lang w:val="en-US" w:eastAsia="zh-CN" w:bidi="ar"/>
              </w:rPr>
              <w:t>имзо</w:t>
            </w:r>
          </w:p>
        </w:tc>
      </w:tr>
      <w:tr>
        <w:tblPrEx>
          <w:tblCellMar>
            <w:top w:w="15" w:type="dxa"/>
            <w:left w:w="15" w:type="dxa"/>
            <w:bottom w:w="15" w:type="dxa"/>
            <w:right w:w="15" w:type="dxa"/>
          </w:tblCellMar>
        </w:tblPrEx>
        <w:tc>
          <w:tcPr>
            <w:tcW w:w="455" w:type="dxa"/>
            <w:tcBorders>
              <w:top w:val="nil"/>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left"/>
              <w:rPr>
                <w:rFonts w:ascii="Calibri" w:hAnsi="Calibri" w:eastAsia="Times New Roman" w:cs="Times New Roman"/>
                <w:sz w:val="28"/>
                <w:szCs w:val="28"/>
                <w:lang w:eastAsia="ru-RU"/>
              </w:rPr>
            </w:pPr>
            <w:r>
              <w:rPr>
                <w:rFonts w:hint="default" w:ascii="Times New Roman" w:hAnsi="Times New Roman" w:eastAsia="Times New Roman" w:cs="Times New Roman"/>
                <w:kern w:val="0"/>
                <w:sz w:val="0"/>
                <w:szCs w:val="0"/>
                <w:lang w:val="en-US" w:eastAsia="zh-CN" w:bidi="ar"/>
              </w:rPr>
              <w:t>1</w:t>
            </w:r>
          </w:p>
        </w:tc>
        <w:tc>
          <w:tcPr>
            <w:tcW w:w="1565" w:type="dxa"/>
            <w:tcBorders>
              <w:top w:val="nil"/>
              <w:left w:val="outset" w:color="auto" w:sz="6" w:space="0"/>
              <w:bottom w:val="outset" w:color="auto" w:sz="6" w:space="0"/>
              <w:right w:val="outset" w:color="auto" w:sz="6"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5" w:lineRule="auto"/>
              <w:ind w:left="0" w:right="0"/>
              <w:jc w:val="left"/>
              <w:textAlignment w:val="auto"/>
              <w:rPr>
                <w:rFonts w:hint="default" w:ascii="Times New Roman" w:hAnsi="Times New Roman" w:cs="Times New Roman"/>
              </w:rPr>
            </w:pPr>
            <w:r>
              <w:rPr>
                <w:rFonts w:hint="default" w:ascii="Times New Roman" w:hAnsi="Times New Roman" w:eastAsia="Times New Roman" w:cs="Times New Roman"/>
                <w:kern w:val="0"/>
                <w:sz w:val="24"/>
                <w:szCs w:val="24"/>
                <w:lang w:val="en-US" w:eastAsia="zh-CN" w:bidi="ar"/>
              </w:rPr>
              <w:t>Ахмедов Алишер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5" w:lineRule="auto"/>
              <w:ind w:left="0" w:leftChars="0" w:right="0" w:rightChars="0"/>
              <w:jc w:val="left"/>
              <w:textAlignment w:val="auto"/>
              <w:rPr>
                <w:rFonts w:ascii="Times New Roman" w:hAnsi="Times New Roman" w:eastAsia="Times New Roman" w:cs="Times New Roman"/>
                <w:sz w:val="28"/>
                <w:szCs w:val="28"/>
                <w:lang w:val="en-US" w:eastAsia="ru-RU"/>
              </w:rPr>
            </w:pPr>
            <w:r>
              <w:rPr>
                <w:rFonts w:hint="default" w:ascii="Times New Roman" w:hAnsi="Times New Roman" w:eastAsia="Times New Roman" w:cs="Times New Roman"/>
                <w:kern w:val="0"/>
                <w:sz w:val="24"/>
                <w:szCs w:val="24"/>
                <w:lang w:val="en-US" w:eastAsia="zh-CN" w:bidi="ar"/>
              </w:rPr>
              <w:t>Турдимович</w:t>
            </w:r>
          </w:p>
        </w:tc>
        <w:tc>
          <w:tcPr>
            <w:tcW w:w="1989" w:type="dxa"/>
            <w:tcBorders>
              <w:top w:val="nil"/>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left"/>
              <w:rPr>
                <w:rFonts w:ascii="Times New Roman" w:hAnsi="Times New Roman" w:eastAsia="Times New Roman" w:cs="Times New Roman"/>
                <w:sz w:val="28"/>
                <w:szCs w:val="28"/>
                <w:lang w:val="en-US" w:eastAsia="ru-RU"/>
              </w:rPr>
            </w:pPr>
            <w:r>
              <w:rPr>
                <w:rFonts w:hint="default" w:ascii="Times New Roman" w:hAnsi="Times New Roman" w:eastAsia="Times New Roman" w:cs="Times New Roman"/>
                <w:kern w:val="0"/>
                <w:sz w:val="24"/>
                <w:szCs w:val="24"/>
                <w:lang w:val="en-US" w:eastAsia="zh-CN" w:bidi="ar"/>
              </w:rPr>
              <w:t xml:space="preserve">  </w:t>
            </w:r>
          </w:p>
        </w:tc>
        <w:tc>
          <w:tcPr>
            <w:tcW w:w="1830" w:type="dxa"/>
            <w:tcBorders>
              <w:top w:val="nil"/>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left"/>
              <w:rPr>
                <w:rFonts w:ascii="Times New Roman" w:hAnsi="Times New Roman" w:eastAsia="Times New Roman" w:cs="Times New Roman"/>
                <w:sz w:val="20"/>
                <w:szCs w:val="20"/>
                <w:lang w:eastAsia="ru-RU"/>
              </w:rPr>
            </w:pPr>
          </w:p>
        </w:tc>
        <w:tc>
          <w:tcPr>
            <w:tcW w:w="1725" w:type="dxa"/>
            <w:tcBorders>
              <w:top w:val="nil"/>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left"/>
              <w:rPr>
                <w:rFonts w:ascii="Times New Roman" w:hAnsi="Times New Roman" w:eastAsia="Times New Roman" w:cs="Times New Roman"/>
                <w:sz w:val="20"/>
                <w:szCs w:val="20"/>
                <w:lang w:eastAsia="ru-RU"/>
              </w:rPr>
            </w:pPr>
          </w:p>
        </w:tc>
        <w:tc>
          <w:tcPr>
            <w:tcW w:w="1625" w:type="dxa"/>
            <w:tcBorders>
              <w:top w:val="nil"/>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left"/>
              <w:rPr>
                <w:rFonts w:ascii="Times New Roman" w:hAnsi="Times New Roman" w:eastAsia="Times New Roman" w:cs="Times New Roman"/>
                <w:sz w:val="20"/>
                <w:szCs w:val="20"/>
                <w:lang w:eastAsia="ru-RU"/>
              </w:rPr>
            </w:pPr>
          </w:p>
        </w:tc>
        <w:tc>
          <w:tcPr>
            <w:tcW w:w="2285" w:type="dxa"/>
            <w:tcBorders>
              <w:top w:val="nil"/>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left"/>
              <w:rPr>
                <w:rFonts w:ascii="Times New Roman" w:hAnsi="Times New Roman" w:eastAsia="Times New Roman" w:cs="Times New Roman"/>
                <w:sz w:val="20"/>
                <w:szCs w:val="20"/>
                <w:lang w:eastAsia="ru-RU"/>
              </w:rPr>
            </w:pPr>
          </w:p>
        </w:tc>
        <w:tc>
          <w:tcPr>
            <w:tcW w:w="2262" w:type="dxa"/>
            <w:tcBorders>
              <w:top w:val="nil"/>
              <w:left w:val="outset" w:color="auto" w:sz="6" w:space="0"/>
              <w:bottom w:val="outset" w:color="auto" w:sz="6" w:space="0"/>
              <w:right w:val="outset" w:color="auto" w:sz="6" w:space="0"/>
            </w:tcBorders>
            <w:vAlign w:val="top"/>
          </w:tcPr>
          <w:p>
            <w:pPr>
              <w:keepNext w:val="0"/>
              <w:keepLines w:val="0"/>
              <w:widowControl/>
              <w:suppressLineNumbers w:val="0"/>
              <w:spacing w:before="0" w:beforeAutospacing="1" w:after="0" w:afterAutospacing="0" w:line="254" w:lineRule="auto"/>
              <w:ind w:left="0" w:leftChars="0" w:right="0" w:rightChars="0"/>
              <w:jc w:val="left"/>
              <w:rPr>
                <w:rFonts w:ascii="Times New Roman" w:hAnsi="Times New Roman" w:eastAsia="Times New Roman" w:cs="Times New Roman"/>
                <w:sz w:val="20"/>
                <w:szCs w:val="20"/>
                <w:lang w:eastAsia="ru-RU"/>
              </w:rPr>
            </w:pPr>
          </w:p>
        </w:tc>
        <w:tc>
          <w:tcPr>
            <w:tcW w:w="1134" w:type="dxa"/>
            <w:tcBorders>
              <w:top w:val="nil"/>
              <w:left w:val="outset" w:color="auto" w:sz="6" w:space="0"/>
              <w:bottom w:val="outset" w:color="auto" w:sz="6" w:space="0"/>
              <w:right w:val="outset" w:color="auto" w:sz="6" w:space="0"/>
            </w:tcBorders>
            <w:vAlign w:val="top"/>
          </w:tcPr>
          <w:p>
            <w:pPr>
              <w:rPr>
                <w:rFonts w:ascii="Times New Roman" w:hAnsi="Times New Roman" w:eastAsia="Times New Roman" w:cs="Times New Roman"/>
                <w:sz w:val="20"/>
                <w:szCs w:val="20"/>
                <w:lang w:eastAsia="ru-RU"/>
              </w:rPr>
            </w:pPr>
          </w:p>
        </w:tc>
      </w:tr>
      <w:tr>
        <w:tblPrEx>
          <w:tblCellMar>
            <w:top w:w="15" w:type="dxa"/>
            <w:left w:w="15" w:type="dxa"/>
            <w:bottom w:w="15" w:type="dxa"/>
            <w:right w:w="15" w:type="dxa"/>
          </w:tblCellMar>
        </w:tblPrEx>
        <w:tc>
          <w:tcPr>
            <w:tcW w:w="45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156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p>
        </w:tc>
        <w:tc>
          <w:tcPr>
            <w:tcW w:w="1989"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p>
        </w:tc>
        <w:tc>
          <w:tcPr>
            <w:tcW w:w="1830"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p>
        </w:tc>
        <w:tc>
          <w:tcPr>
            <w:tcW w:w="172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p>
        </w:tc>
        <w:tc>
          <w:tcPr>
            <w:tcW w:w="162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p>
        </w:tc>
        <w:tc>
          <w:tcPr>
            <w:tcW w:w="2285"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p>
        </w:tc>
        <w:tc>
          <w:tcPr>
            <w:tcW w:w="2262"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p>
        </w:tc>
        <w:tc>
          <w:tcPr>
            <w:tcW w:w="1134" w:type="dxa"/>
            <w:tcBorders>
              <w:top w:val="nil"/>
              <w:left w:val="outset" w:color="auto" w:sz="6" w:space="0"/>
              <w:bottom w:val="outset" w:color="auto" w:sz="6" w:space="0"/>
              <w:right w:val="outset" w:color="auto" w:sz="6" w:space="0"/>
            </w:tcBorders>
          </w:tcPr>
          <w:p>
            <w:pPr>
              <w:spacing w:after="0" w:line="240" w:lineRule="auto"/>
              <w:rPr>
                <w:rFonts w:ascii="Times New Roman" w:hAnsi="Times New Roman" w:eastAsia="Times New Roman" w:cs="Times New Roman"/>
                <w:sz w:val="20"/>
                <w:szCs w:val="20"/>
                <w:lang w:eastAsia="ru-RU"/>
              </w:rPr>
            </w:pPr>
          </w:p>
        </w:tc>
      </w:tr>
    </w:tbl>
    <w:p>
      <w:pPr>
        <w:ind w:firstLine="708"/>
        <w:rPr>
          <w:rFonts w:ascii="Times New Roman" w:hAnsi="Times New Roman" w:cs="Times New Roman"/>
          <w:b/>
          <w:sz w:val="28"/>
          <w:szCs w:val="28"/>
          <w:lang w:val="en-US"/>
        </w:rPr>
      </w:pPr>
    </w:p>
    <w:p>
      <w:pPr>
        <w:ind w:firstLine="708"/>
        <w:rPr>
          <w:rFonts w:ascii="Times New Roman" w:hAnsi="Times New Roman" w:cs="Times New Roman"/>
          <w:b/>
          <w:sz w:val="28"/>
          <w:szCs w:val="28"/>
        </w:rPr>
      </w:pPr>
    </w:p>
    <w:p>
      <w:pPr>
        <w:ind w:firstLine="708"/>
        <w:rPr>
          <w:rFonts w:ascii="Times New Roman" w:hAnsi="Times New Roman" w:cs="Times New Roman"/>
          <w:b/>
          <w:sz w:val="28"/>
          <w:szCs w:val="28"/>
        </w:rPr>
      </w:pPr>
    </w:p>
    <w:p>
      <w:pPr>
        <w:ind w:firstLine="708"/>
        <w:rPr>
          <w:rFonts w:ascii="Times New Roman" w:hAnsi="Times New Roman" w:cs="Times New Roman"/>
          <w:b/>
          <w:sz w:val="28"/>
          <w:szCs w:val="28"/>
        </w:rPr>
      </w:pPr>
    </w:p>
    <w:p>
      <w:pPr>
        <w:ind w:firstLine="708"/>
        <w:rPr>
          <w:rFonts w:ascii="Times New Roman" w:hAnsi="Times New Roman" w:cs="Times New Roman"/>
          <w:b/>
          <w:sz w:val="28"/>
          <w:szCs w:val="28"/>
        </w:rPr>
      </w:pPr>
    </w:p>
    <w:p>
      <w:pPr>
        <w:ind w:firstLine="708"/>
        <w:rPr>
          <w:rFonts w:ascii="Times New Roman" w:hAnsi="Times New Roman" w:cs="Times New Roman"/>
          <w:b/>
          <w:sz w:val="28"/>
          <w:szCs w:val="28"/>
        </w:rPr>
      </w:pPr>
    </w:p>
    <w:p>
      <w:pPr>
        <w:ind w:firstLine="708"/>
        <w:rPr>
          <w:rFonts w:ascii="Times New Roman" w:hAnsi="Times New Roman" w:cs="Times New Roman"/>
          <w:b/>
          <w:sz w:val="28"/>
          <w:szCs w:val="28"/>
        </w:rPr>
      </w:pPr>
    </w:p>
    <w:p>
      <w:pPr>
        <w:ind w:firstLine="708"/>
        <w:rPr>
          <w:rFonts w:ascii="Times New Roman" w:hAnsi="Times New Roman" w:cs="Times New Roman"/>
          <w:b/>
          <w:sz w:val="28"/>
          <w:szCs w:val="28"/>
        </w:rPr>
      </w:pPr>
    </w:p>
    <w:p>
      <w:pPr>
        <w:ind w:firstLine="708"/>
        <w:rPr>
          <w:rFonts w:ascii="Times New Roman" w:hAnsi="Times New Roman" w:cs="Times New Roman"/>
          <w:b/>
          <w:sz w:val="28"/>
          <w:szCs w:val="28"/>
        </w:rPr>
      </w:pPr>
    </w:p>
    <w:p>
      <w:pPr>
        <w:ind w:firstLine="708"/>
        <w:rPr>
          <w:rFonts w:ascii="Times New Roman" w:hAnsi="Times New Roman" w:cs="Times New Roman"/>
          <w:b/>
          <w:sz w:val="28"/>
          <w:szCs w:val="28"/>
        </w:rPr>
      </w:pPr>
    </w:p>
    <w:p>
      <w:pPr>
        <w:ind w:firstLine="708"/>
        <w:rPr>
          <w:rFonts w:ascii="Times New Roman" w:hAnsi="Times New Roman" w:cs="Times New Roman"/>
          <w:sz w:val="28"/>
          <w:szCs w:val="28"/>
          <w:lang w:val="uz-Cyrl-UZ"/>
        </w:rPr>
      </w:pPr>
      <w:r>
        <w:rPr>
          <w:rFonts w:ascii="Times New Roman" w:hAnsi="Times New Roman" w:cs="Times New Roman"/>
          <w:b/>
          <w:sz w:val="28"/>
          <w:szCs w:val="28"/>
        </w:rPr>
        <w:t>4</w:t>
      </w:r>
      <w:r>
        <w:rPr>
          <w:rFonts w:ascii="Times New Roman" w:hAnsi="Times New Roman" w:cs="Times New Roman"/>
          <w:b/>
          <w:sz w:val="28"/>
          <w:szCs w:val="28"/>
          <w:lang w:val="uz-Cyrl-UZ"/>
        </w:rPr>
        <w:t>.</w:t>
      </w:r>
      <w:r>
        <w:rPr>
          <w:rFonts w:ascii="Times New Roman" w:hAnsi="Times New Roman" w:cs="Times New Roman"/>
          <w:sz w:val="28"/>
          <w:szCs w:val="28"/>
          <w:lang w:val="uz-Cyrl-UZ"/>
        </w:rPr>
        <w:t xml:space="preserve"> Денов тадбиркорлик ва педагогика институтига 2024-йилга ажратилган Таянч докторантуралар квотаси</w:t>
      </w:r>
    </w:p>
    <w:tbl>
      <w:tblPr>
        <w:tblStyle w:val="4"/>
        <w:tblW w:w="14959" w:type="dxa"/>
        <w:tblInd w:w="0" w:type="dxa"/>
        <w:tblLayout w:type="fixed"/>
        <w:tblCellMar>
          <w:top w:w="15" w:type="dxa"/>
          <w:left w:w="15" w:type="dxa"/>
          <w:bottom w:w="15" w:type="dxa"/>
          <w:right w:w="15" w:type="dxa"/>
        </w:tblCellMar>
      </w:tblPr>
      <w:tblGrid>
        <w:gridCol w:w="555"/>
        <w:gridCol w:w="6210"/>
        <w:gridCol w:w="1290"/>
        <w:gridCol w:w="1009"/>
        <w:gridCol w:w="1560"/>
        <w:gridCol w:w="2085"/>
        <w:gridCol w:w="2250"/>
      </w:tblGrid>
      <w:tr>
        <w:tblPrEx>
          <w:tblCellMar>
            <w:top w:w="15" w:type="dxa"/>
            <w:left w:w="15" w:type="dxa"/>
            <w:bottom w:w="15" w:type="dxa"/>
            <w:right w:w="15" w:type="dxa"/>
          </w:tblCellMar>
        </w:tblPrEx>
        <w:tc>
          <w:tcPr>
            <w:tcW w:w="555"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w:t>
            </w:r>
          </w:p>
        </w:tc>
        <w:tc>
          <w:tcPr>
            <w:tcW w:w="6210"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val="uz-Cyrl-UZ" w:eastAsia="ru-RU"/>
              </w:rPr>
              <w:t>Ихтисослик</w:t>
            </w:r>
            <w:r>
              <w:rPr>
                <w:rFonts w:ascii="Times New Roman" w:hAnsi="Times New Roman" w:eastAsia="Calibri" w:cs="Times New Roman"/>
                <w:b/>
                <w:sz w:val="24"/>
                <w:szCs w:val="24"/>
                <w:lang w:eastAsia="ru-RU"/>
              </w:rPr>
              <w:t xml:space="preserve"> шифри ва номи </w:t>
            </w:r>
          </w:p>
        </w:tc>
        <w:tc>
          <w:tcPr>
            <w:tcW w:w="2299" w:type="dxa"/>
            <w:gridSpan w:val="2"/>
            <w:tcBorders>
              <w:top w:val="outset" w:color="auto" w:sz="6" w:space="0"/>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Ажратилган квота сони Д</w:t>
            </w:r>
            <w:r>
              <w:rPr>
                <w:rFonts w:ascii="Times New Roman" w:hAnsi="Times New Roman" w:eastAsia="Calibri" w:cs="Times New Roman"/>
                <w:b/>
                <w:sz w:val="24"/>
                <w:szCs w:val="24"/>
                <w:lang w:val="en-US" w:eastAsia="ru-RU"/>
              </w:rPr>
              <w:t>sc</w:t>
            </w:r>
            <w:r>
              <w:rPr>
                <w:rFonts w:ascii="Times New Roman" w:hAnsi="Times New Roman" w:eastAsia="Calibri" w:cs="Times New Roman"/>
                <w:b/>
                <w:sz w:val="24"/>
                <w:szCs w:val="24"/>
                <w:lang w:eastAsia="ru-RU"/>
              </w:rPr>
              <w:t xml:space="preserve"> ва </w:t>
            </w:r>
            <w:r>
              <w:rPr>
                <w:rFonts w:ascii="Times New Roman" w:hAnsi="Times New Roman" w:eastAsia="Calibri" w:cs="Times New Roman"/>
                <w:b/>
                <w:sz w:val="24"/>
                <w:szCs w:val="24"/>
                <w:lang w:val="en-US" w:eastAsia="ru-RU"/>
              </w:rPr>
              <w:t>PhD</w:t>
            </w:r>
            <w:r>
              <w:rPr>
                <w:rFonts w:ascii="Times New Roman" w:hAnsi="Times New Roman" w:eastAsia="Calibri" w:cs="Times New Roman"/>
                <w:b/>
                <w:sz w:val="24"/>
                <w:szCs w:val="24"/>
                <w:lang w:eastAsia="ru-RU"/>
              </w:rPr>
              <w:t xml:space="preserve"> </w:t>
            </w:r>
          </w:p>
        </w:tc>
        <w:tc>
          <w:tcPr>
            <w:tcW w:w="1560"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Талабгорнинг Ф.И.О. (Д</w:t>
            </w:r>
            <w:r>
              <w:rPr>
                <w:rFonts w:ascii="Times New Roman" w:hAnsi="Times New Roman" w:eastAsia="Calibri" w:cs="Times New Roman"/>
                <w:b/>
                <w:sz w:val="24"/>
                <w:szCs w:val="24"/>
                <w:lang w:val="en-US" w:eastAsia="ru-RU"/>
              </w:rPr>
              <w:t>sc</w:t>
            </w:r>
            <w:r>
              <w:rPr>
                <w:rFonts w:ascii="Times New Roman" w:hAnsi="Times New Roman" w:eastAsia="Calibri" w:cs="Times New Roman"/>
                <w:b/>
                <w:sz w:val="24"/>
                <w:szCs w:val="24"/>
                <w:lang w:eastAsia="ru-RU"/>
              </w:rPr>
              <w:t>)</w:t>
            </w:r>
          </w:p>
        </w:tc>
        <w:tc>
          <w:tcPr>
            <w:tcW w:w="2085"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Талабгорнинг Ф.И.О. (</w:t>
            </w:r>
            <w:r>
              <w:rPr>
                <w:rFonts w:ascii="Times New Roman" w:hAnsi="Times New Roman" w:eastAsia="Calibri" w:cs="Times New Roman"/>
                <w:b/>
                <w:sz w:val="24"/>
                <w:szCs w:val="24"/>
                <w:lang w:val="en-US" w:eastAsia="ru-RU"/>
              </w:rPr>
              <w:t>PhD</w:t>
            </w:r>
            <w:r>
              <w:rPr>
                <w:rFonts w:ascii="Times New Roman" w:hAnsi="Times New Roman" w:eastAsia="Calibri" w:cs="Times New Roman"/>
                <w:b/>
                <w:sz w:val="24"/>
                <w:szCs w:val="24"/>
                <w:lang w:eastAsia="ru-RU"/>
              </w:rPr>
              <w:t>)</w:t>
            </w:r>
          </w:p>
        </w:tc>
        <w:tc>
          <w:tcPr>
            <w:tcW w:w="2250"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Тил билиш сертификатининг мавжудлиги</w:t>
            </w: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Calibri" w:hAnsi="Calibri"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07.00.01 - </w:t>
            </w:r>
            <w:r>
              <w:rPr>
                <w:rFonts w:ascii="Times New Roman" w:hAnsi="Times New Roman" w:eastAsia="Times New Roman" w:cs="Times New Roman"/>
                <w:sz w:val="28"/>
                <w:szCs w:val="28"/>
                <w:lang w:val="uz-Cyrl-UZ" w:eastAsia="ru-RU"/>
              </w:rPr>
              <w:t>Ў</w:t>
            </w:r>
            <w:r>
              <w:rPr>
                <w:rFonts w:ascii="Times New Roman" w:hAnsi="Times New Roman" w:eastAsia="Times New Roman" w:cs="Times New Roman"/>
                <w:sz w:val="28"/>
                <w:szCs w:val="28"/>
                <w:lang w:eastAsia="ru-RU"/>
              </w:rPr>
              <w:t>збекистон тарихи</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07.00.07 - Этнография, этнология ва антропология</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13.00.01 - Педагогика назарияси. Педагогик таълимотлар тарихи</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08.00.01 - Иқтисодиёт назарияси</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01.01.01 - Математик анализ</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10.00.06 - Қиёсий адабиётшунослик, чогʻиштирма тилшунослик ва таржимашунослик</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10.00.04 - Эвропа, Америка ва Австралия халқлари тили ва адабиёти</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05.01.04 - Ҳисоблаш машиналари, мажмуалари ва компютер тармоқларининг математик ва дастурий таъминоти</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03.00.10 - Экология</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01.01.05 - Эҳтимоллар назарияси ва математик статистика</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02.00.13 - Ноорганик моддалар ва улар асосидаги материаллар технологияси</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03.00.07 - Оʻсимликлар физиологияси ва биокимёси</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05.01.08 - Технологик жараёнлар ва ишлаб чиқаришларни автоматлаштириш ва бошқариш</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14</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08.00.07 - Молия, пул муомаласи ва кредит</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r>
        <w:tblPrEx>
          <w:tblCellMar>
            <w:top w:w="15" w:type="dxa"/>
            <w:left w:w="15" w:type="dxa"/>
            <w:bottom w:w="15" w:type="dxa"/>
            <w:right w:w="15" w:type="dxa"/>
          </w:tblCellMar>
        </w:tblPrEx>
        <w:tc>
          <w:tcPr>
            <w:tcW w:w="55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15</w:t>
            </w:r>
          </w:p>
        </w:tc>
        <w:tc>
          <w:tcPr>
            <w:tcW w:w="621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08.00.15 - Тадбиркорлик ва кичик бизнес иқтисодиёти</w:t>
            </w:r>
          </w:p>
        </w:tc>
        <w:tc>
          <w:tcPr>
            <w:tcW w:w="129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0 </w:t>
            </w:r>
          </w:p>
        </w:tc>
        <w:tc>
          <w:tcPr>
            <w:tcW w:w="1009"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p>
        </w:tc>
        <w:tc>
          <w:tcPr>
            <w:tcW w:w="156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085"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c>
          <w:tcPr>
            <w:tcW w:w="2250" w:type="dxa"/>
            <w:tcBorders>
              <w:top w:val="nil"/>
              <w:left w:val="outset" w:color="auto" w:sz="6" w:space="0"/>
              <w:bottom w:val="outset" w:color="auto" w:sz="6" w:space="0"/>
              <w:right w:val="outset" w:color="auto" w:sz="6" w:space="0"/>
            </w:tcBorders>
          </w:tcPr>
          <w:p>
            <w:pPr>
              <w:spacing w:after="0" w:line="240" w:lineRule="auto"/>
              <w:jc w:val="center"/>
              <w:rPr>
                <w:rFonts w:ascii="Times New Roman" w:hAnsi="Times New Roman" w:eastAsia="Times New Roman" w:cs="Times New Roman"/>
                <w:sz w:val="28"/>
                <w:szCs w:val="28"/>
                <w:lang w:eastAsia="ru-RU"/>
              </w:rPr>
            </w:pPr>
          </w:p>
        </w:tc>
      </w:tr>
    </w:tbl>
    <w:p>
      <w:pPr>
        <w:rPr>
          <w:rFonts w:ascii="Times New Roman" w:hAnsi="Times New Roman" w:cs="Times New Roman"/>
          <w:sz w:val="28"/>
          <w:szCs w:val="28"/>
          <w:lang w:val="en-US"/>
        </w:rPr>
      </w:pPr>
    </w:p>
    <w:sectPr>
      <w:pgSz w:w="16838" w:h="11906" w:orient="landscape"/>
      <w:pgMar w:top="851"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NewRomanPS-BoldMT">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1"/>
    <w:family w:val="auto"/>
    <w:pitch w:val="variable"/>
    <w:sig w:usb0="E00006FF" w:usb1="420024FF" w:usb2="02000000" w:usb3="00000000" w:csb0="2000019F" w:csb1="00000000"/>
  </w:font>
  <w:font w:name="Calibri">
    <w:panose1 w:val="020F0502020204030204"/>
    <w:charset w:val="CC"/>
    <w:family w:val="auto"/>
    <w:pitch w:val="variable"/>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F25E0D"/>
    <w:multiLevelType w:val="multilevel"/>
    <w:tmpl w:val="4EF25E0D"/>
    <w:lvl w:ilvl="0" w:tentative="0">
      <w:start w:val="1"/>
      <w:numFmt w:val="decimal"/>
      <w:lvlText w:val="%1."/>
      <w:lvlJc w:val="left"/>
      <w:pPr>
        <w:ind w:left="1065" w:hanging="360"/>
      </w:pPr>
      <w:rPr>
        <w:rFonts w:hint="default"/>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9F"/>
    <w:rsid w:val="00013C7F"/>
    <w:rsid w:val="0005151A"/>
    <w:rsid w:val="002A4237"/>
    <w:rsid w:val="003F6075"/>
    <w:rsid w:val="00522A7D"/>
    <w:rsid w:val="00545D9F"/>
    <w:rsid w:val="0081568E"/>
    <w:rsid w:val="008B058D"/>
    <w:rsid w:val="009031FC"/>
    <w:rsid w:val="00A416D7"/>
    <w:rsid w:val="00AA54A1"/>
    <w:rsid w:val="00B47D58"/>
    <w:rsid w:val="00B77C1D"/>
    <w:rsid w:val="00C22B22"/>
    <w:rsid w:val="00E849EB"/>
    <w:rsid w:val="3B7C32DB"/>
    <w:rsid w:val="484B2757"/>
    <w:rsid w:val="4DB543C8"/>
    <w:rsid w:val="635B76A3"/>
    <w:rsid w:val="64736E6E"/>
    <w:rsid w:val="704354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lang w:eastAsia="en-US"/>
    </w:rPr>
    <w:tblPr>
      <w:tblCellMar>
        <w:top w:w="0" w:type="dxa"/>
        <w:left w:w="100" w:type="dxa"/>
        <w:bottom w:w="0" w:type="dxa"/>
        <w:right w:w="100" w:type="dxa"/>
      </w:tblCellMar>
    </w:tblPr>
  </w:style>
  <w:style w:type="table" w:styleId="4">
    <w:name w:val="Table Grid"/>
    <w:basedOn w:val="3"/>
    <w:unhideWhenUsed/>
    <w:qFormat/>
    <w:uiPriority w:val="99"/>
    <w:pPr>
      <w:spacing w:after="0" w:line="240" w:lineRule="auto"/>
    </w:pPr>
    <w:rPr>
      <w:rFonts w:ascii="Times New Roman" w:hAnsi="Times New Roman" w:eastAsia="Times New Roman" w:cs="Times New Roman"/>
      <w:sz w:val="20"/>
      <w:szCs w:val="20"/>
      <w:lang w:eastAsia="ru-RU"/>
    </w:rPr>
    <w:tblPr>
      <w:tblCellMar>
        <w:top w:w="0" w:type="dxa"/>
        <w:left w:w="0" w:type="dxa"/>
        <w:bottom w:w="0" w:type="dxa"/>
        <w:right w:w="0"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5</Pages>
  <Words>731</Words>
  <Characters>4169</Characters>
  <Lines>34</Lines>
  <Paragraphs>9</Paragraphs>
  <TotalTime>2</TotalTime>
  <ScaleCrop>false</ScaleCrop>
  <LinksUpToDate>false</LinksUpToDate>
  <CharactersWithSpaces>4891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2023-08-28T03:17:00Z</dcterms:created>
  <dc:creator>DTPI</dc:creator>
  <cp:lastModifiedBy>Raxmatilla Mamajanov</cp:lastModifiedBy>
  <dcterms:modified xsi:type="dcterms:W3CDTF">2023-08-28T05:02:24Z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A90A469053BA4AD7B1468601C93C8775</vt:lpwstr>
  </property>
</Properties>
</file>